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</w:t>
      </w: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148057" cy="1138798"/>
            <wp:effectExtent b="0" l="0" r="0" t="0"/>
            <wp:docPr descr="G:\Office\admin\Logos\somerville primary school logo.jpg" id="3" name="image1.jpg"/>
            <a:graphic>
              <a:graphicData uri="http://schemas.openxmlformats.org/drawingml/2006/picture">
                <pic:pic>
                  <pic:nvPicPr>
                    <pic:cNvPr descr="G:\Office\admin\Logos\somerville primary school logo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8057" cy="11387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2025 - 2026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Please note that INSET days are subject to change.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Quintessential" w:cs="Quintessential" w:eastAsia="Quintessential" w:hAnsi="Quintessential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4"/>
        <w:gridCol w:w="6372"/>
        <w:tblGridChange w:id="0">
          <w:tblGrid>
            <w:gridCol w:w="4644"/>
            <w:gridCol w:w="63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5">
            <w:pPr>
              <w:tabs>
                <w:tab w:val="left" w:leader="none" w:pos="3720"/>
              </w:tabs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Autumn Term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tabs>
                <w:tab w:val="left" w:leader="none" w:pos="1890"/>
              </w:tabs>
              <w:rPr>
                <w:rFonts w:ascii="Arial" w:cs="Arial" w:eastAsia="Arial" w:hAnsi="Arial"/>
                <w:color w:val="d9d9d9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d9d9d9"/>
                <w:sz w:val="32"/>
                <w:szCs w:val="32"/>
                <w:rtl w:val="0"/>
              </w:rPr>
              <w:tab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tabs>
                <w:tab w:val="left" w:leader="none" w:pos="3720"/>
              </w:tabs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Open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tabs>
                <w:tab w:val="left" w:leader="none" w:pos="3720"/>
              </w:tabs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Monday 1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Sept – Friday 24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Oct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9">
            <w:pPr>
              <w:tabs>
                <w:tab w:val="left" w:leader="none" w:pos="3720"/>
              </w:tabs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Half Term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3720"/>
              </w:tabs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Monday 27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Oct – Friday 31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Oct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tabs>
                <w:tab w:val="left" w:leader="none" w:pos="3720"/>
              </w:tabs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Open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tabs>
                <w:tab w:val="left" w:leader="none" w:pos="3720"/>
              </w:tabs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Monday 3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Nov – Friday 19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Dec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D">
            <w:pPr>
              <w:tabs>
                <w:tab w:val="left" w:leader="none" w:pos="3720"/>
              </w:tabs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Christmas Holidays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E">
            <w:pPr>
              <w:tabs>
                <w:tab w:val="left" w:leader="none" w:pos="3720"/>
              </w:tabs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Monday 22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Dec – Friday 2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Jan</w:t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Quintessential" w:cs="Quintessential" w:eastAsia="Quintessential" w:hAnsi="Quintessential"/>
          <w:i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4"/>
        <w:gridCol w:w="6372"/>
        <w:tblGridChange w:id="0">
          <w:tblGrid>
            <w:gridCol w:w="4644"/>
            <w:gridCol w:w="63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0">
            <w:pPr>
              <w:tabs>
                <w:tab w:val="left" w:leader="none" w:pos="3720"/>
              </w:tabs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Spring Term 2026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tabs>
                <w:tab w:val="left" w:leader="none" w:pos="3720"/>
              </w:tabs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tabs>
                <w:tab w:val="left" w:leader="none" w:pos="3720"/>
              </w:tabs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Open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tabs>
                <w:tab w:val="left" w:leader="none" w:pos="3720"/>
              </w:tabs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Monday 5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Jan – Friday 13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Feb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4">
            <w:pPr>
              <w:tabs>
                <w:tab w:val="left" w:leader="none" w:pos="3720"/>
              </w:tabs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Half Term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5">
            <w:pPr>
              <w:tabs>
                <w:tab w:val="left" w:leader="none" w:pos="3720"/>
              </w:tabs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Monday 16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Feb – Friday 20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Feb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tabs>
                <w:tab w:val="left" w:leader="none" w:pos="3720"/>
              </w:tabs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Open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tabs>
                <w:tab w:val="left" w:leader="none" w:pos="3720"/>
              </w:tabs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Monday 23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Feb – Friday 27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March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8">
            <w:pPr>
              <w:tabs>
                <w:tab w:val="left" w:leader="none" w:pos="3720"/>
              </w:tabs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Spring Break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9">
            <w:pPr>
              <w:tabs>
                <w:tab w:val="left" w:leader="none" w:pos="3720"/>
              </w:tabs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Monday 30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March – Friday 10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April</w:t>
            </w:r>
          </w:p>
        </w:tc>
      </w:tr>
    </w:tbl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Quintessential" w:cs="Quintessential" w:eastAsia="Quintessential" w:hAnsi="Quintessential"/>
          <w:i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4"/>
        <w:gridCol w:w="6372"/>
        <w:tblGridChange w:id="0">
          <w:tblGrid>
            <w:gridCol w:w="4644"/>
            <w:gridCol w:w="63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B">
            <w:pPr>
              <w:tabs>
                <w:tab w:val="left" w:leader="none" w:pos="3720"/>
              </w:tabs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Summer Term 2026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tabs>
                <w:tab w:val="left" w:leader="none" w:pos="3720"/>
              </w:tabs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tabs>
                <w:tab w:val="left" w:leader="none" w:pos="3720"/>
              </w:tabs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Open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tabs>
                <w:tab w:val="left" w:leader="none" w:pos="3720"/>
              </w:tabs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Monday 13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April – Friday 22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May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F">
            <w:pPr>
              <w:tabs>
                <w:tab w:val="left" w:leader="none" w:pos="3720"/>
              </w:tabs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May Bank Holiday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20">
            <w:pPr>
              <w:tabs>
                <w:tab w:val="left" w:leader="none" w:pos="3720"/>
              </w:tabs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Monday 4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May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21">
            <w:pPr>
              <w:tabs>
                <w:tab w:val="left" w:leader="none" w:pos="3720"/>
              </w:tabs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Half Term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22">
            <w:pPr>
              <w:tabs>
                <w:tab w:val="left" w:leader="none" w:pos="3720"/>
              </w:tabs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Monday 25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May – Friday 29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May</w:t>
            </w:r>
          </w:p>
        </w:tc>
      </w:tr>
      <w:tr>
        <w:trPr>
          <w:cantSplit w:val="0"/>
          <w:trHeight w:val="337.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tabs>
                <w:tab w:val="left" w:leader="none" w:pos="3720"/>
              </w:tabs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Open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tabs>
                <w:tab w:val="left" w:leader="none" w:pos="3720"/>
              </w:tabs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Monday 1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June –Monday  20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July</w:t>
            </w:r>
          </w:p>
        </w:tc>
      </w:tr>
    </w:tbl>
    <w:p w:rsidR="00000000" w:rsidDel="00000000" w:rsidP="00000000" w:rsidRDefault="00000000" w:rsidRPr="00000000" w14:paraId="00000025">
      <w:pPr>
        <w:spacing w:line="240" w:lineRule="auto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40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Pupil days and 5 INSET Days 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Monday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Sept 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Monday 5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Jan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Monday 13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April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Monday 1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June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Monday 20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July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36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Please note that INSET days are subject to change.</w:t>
      </w:r>
    </w:p>
    <w:p w:rsidR="00000000" w:rsidDel="00000000" w:rsidP="00000000" w:rsidRDefault="00000000" w:rsidRPr="00000000" w14:paraId="00000030">
      <w:pPr>
        <w:spacing w:line="240" w:lineRule="auto"/>
        <w:jc w:val="center"/>
        <w:rPr>
          <w:rFonts w:ascii="Quintessential" w:cs="Quintessential" w:eastAsia="Quintessential" w:hAnsi="Quintessential"/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Quintessential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90"/>
      <w:numFmt w:val="decimal"/>
      <w:lvlText w:val="%1"/>
      <w:lvlJc w:val="left"/>
      <w:pPr>
        <w:ind w:left="765" w:hanging="405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E7545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semiHidden w:val="1"/>
    <w:unhideWhenUsed w:val="1"/>
    <w:rsid w:val="00E754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E7545C"/>
  </w:style>
  <w:style w:type="paragraph" w:styleId="Footer">
    <w:name w:val="footer"/>
    <w:basedOn w:val="Normal"/>
    <w:link w:val="FooterChar"/>
    <w:uiPriority w:val="99"/>
    <w:semiHidden w:val="1"/>
    <w:unhideWhenUsed w:val="1"/>
    <w:rsid w:val="00E754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E7545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562D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562DB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135E0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ntessent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iCKRsG8yFZZHCnI6R8zI5RMTFQ==">CgMxLjA4AHIhMXdtV0xmNUhNWUpxREl5OTJaZk8wUk9YWllyUkdES0xa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2024-01-30T12:28:00Z</dcterms:created>
  <dc:creator>KAREN LEWIS.</dc:creator>
</cp:coreProperties>
</file>